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AC" w:rsidRPr="00963FAB" w:rsidRDefault="00A4435F" w:rsidP="00A4435F">
      <w:pPr>
        <w:jc w:val="center"/>
        <w:rPr>
          <w:rFonts w:asciiTheme="majorHAnsi" w:hAnsiTheme="majorHAnsi" w:cstheme="majorHAnsi"/>
          <w:b/>
          <w:sz w:val="28"/>
          <w:szCs w:val="28"/>
          <w:lang w:val="en-US"/>
        </w:rPr>
      </w:pPr>
      <w:r w:rsidRPr="00963FAB">
        <w:rPr>
          <w:rFonts w:asciiTheme="majorHAnsi" w:hAnsiTheme="majorHAnsi" w:cstheme="majorHAnsi"/>
          <w:b/>
          <w:sz w:val="28"/>
          <w:szCs w:val="28"/>
          <w:lang w:val="en-US"/>
        </w:rPr>
        <w:t>CÔNG TY THÀNH ĐẠT</w:t>
      </w:r>
    </w:p>
    <w:p w:rsidR="00A4435F" w:rsidRPr="00963FAB" w:rsidRDefault="00A4435F" w:rsidP="00A4435F">
      <w:pPr>
        <w:pStyle w:val="ListParagraph"/>
        <w:numPr>
          <w:ilvl w:val="0"/>
          <w:numId w:val="1"/>
        </w:numPr>
        <w:ind w:left="0" w:firstLine="360"/>
        <w:rPr>
          <w:rFonts w:asciiTheme="majorHAnsi" w:hAnsiTheme="majorHAnsi" w:cstheme="majorHAnsi"/>
          <w:sz w:val="28"/>
          <w:szCs w:val="28"/>
          <w:lang w:val="en-US"/>
        </w:rPr>
      </w:pPr>
      <w:r w:rsidRPr="00963FAB">
        <w:rPr>
          <w:rFonts w:asciiTheme="majorHAnsi" w:hAnsiTheme="majorHAnsi" w:cstheme="majorHAnsi"/>
          <w:sz w:val="28"/>
          <w:szCs w:val="28"/>
          <w:lang w:val="en-US"/>
        </w:rPr>
        <w:t>Làm rõ nghiệp vụ công việc cụ thể trong năm 2015 của công ty? (</w:t>
      </w:r>
      <w:proofErr w:type="gramStart"/>
      <w:r w:rsidRPr="00963FAB">
        <w:rPr>
          <w:rFonts w:asciiTheme="majorHAnsi" w:hAnsiTheme="majorHAnsi" w:cstheme="majorHAnsi"/>
          <w:sz w:val="28"/>
          <w:szCs w:val="28"/>
          <w:lang w:val="en-US"/>
        </w:rPr>
        <w:t>k</w:t>
      </w:r>
      <w:r w:rsidR="009424D5">
        <w:rPr>
          <w:rFonts w:asciiTheme="majorHAnsi" w:hAnsiTheme="majorHAnsi" w:cstheme="majorHAnsi"/>
          <w:sz w:val="28"/>
          <w:szCs w:val="28"/>
          <w:lang w:val="en-US"/>
        </w:rPr>
        <w:t>hông</w:t>
      </w:r>
      <w:proofErr w:type="gramEnd"/>
      <w:r w:rsidRPr="00963FAB">
        <w:rPr>
          <w:rFonts w:asciiTheme="majorHAnsi" w:hAnsiTheme="majorHAnsi" w:cstheme="majorHAnsi"/>
          <w:sz w:val="28"/>
          <w:szCs w:val="28"/>
          <w:lang w:val="en-US"/>
        </w:rPr>
        <w:t xml:space="preserve"> xây dựng, chỉ nhận thi công nội thất cho công trình : lát gạch, sơn tường, lắp đặt đường ông nước, các thiết bị vệ sinh….) Có hoạt động nào liên quan đến máy móc, dùng đến dầu, xăng hay k</w:t>
      </w:r>
      <w:r w:rsidR="009424D5">
        <w:rPr>
          <w:rFonts w:asciiTheme="majorHAnsi" w:hAnsiTheme="majorHAnsi" w:cstheme="majorHAnsi"/>
          <w:sz w:val="28"/>
          <w:szCs w:val="28"/>
          <w:lang w:val="en-US"/>
        </w:rPr>
        <w:t>hông</w:t>
      </w:r>
      <w:r w:rsidRPr="00963FAB">
        <w:rPr>
          <w:rFonts w:asciiTheme="majorHAnsi" w:hAnsiTheme="majorHAnsi" w:cstheme="majorHAnsi"/>
          <w:sz w:val="28"/>
          <w:szCs w:val="28"/>
          <w:lang w:val="en-US"/>
        </w:rPr>
        <w:t>? Công ty mua xăng dầu dùng cho máy móc nào? Có phải tài sản cố định của công ty hay k</w:t>
      </w:r>
      <w:r w:rsidR="009424D5">
        <w:rPr>
          <w:rFonts w:asciiTheme="majorHAnsi" w:hAnsiTheme="majorHAnsi" w:cstheme="majorHAnsi"/>
          <w:sz w:val="28"/>
          <w:szCs w:val="28"/>
          <w:lang w:val="en-US"/>
        </w:rPr>
        <w:t>hông</w:t>
      </w:r>
      <w:r w:rsidRPr="00963FAB">
        <w:rPr>
          <w:rFonts w:asciiTheme="majorHAnsi" w:hAnsiTheme="majorHAnsi" w:cstheme="majorHAnsi"/>
          <w:sz w:val="28"/>
          <w:szCs w:val="28"/>
          <w:lang w:val="en-US"/>
        </w:rPr>
        <w:t xml:space="preserve">? </w:t>
      </w:r>
      <w:proofErr w:type="gramStart"/>
      <w:r w:rsidRPr="00963FAB">
        <w:rPr>
          <w:rFonts w:asciiTheme="majorHAnsi" w:hAnsiTheme="majorHAnsi" w:cstheme="majorHAnsi"/>
          <w:sz w:val="28"/>
          <w:szCs w:val="28"/>
          <w:lang w:val="en-US"/>
        </w:rPr>
        <w:t>có</w:t>
      </w:r>
      <w:proofErr w:type="gramEnd"/>
      <w:r w:rsidRPr="00963FAB">
        <w:rPr>
          <w:rFonts w:asciiTheme="majorHAnsi" w:hAnsiTheme="majorHAnsi" w:cstheme="majorHAnsi"/>
          <w:sz w:val="28"/>
          <w:szCs w:val="28"/>
          <w:lang w:val="en-US"/>
        </w:rPr>
        <w:t xml:space="preserve"> giấy tờ chứng minh hay không? (giấy tờ mua bán xe, máy móc đứng tên công ty)</w:t>
      </w:r>
    </w:p>
    <w:p w:rsidR="005D2C32" w:rsidRPr="00963FAB" w:rsidRDefault="005D2C32" w:rsidP="005D2C32">
      <w:pPr>
        <w:pStyle w:val="ListParagraph"/>
        <w:numPr>
          <w:ilvl w:val="0"/>
          <w:numId w:val="1"/>
        </w:numPr>
        <w:ind w:left="0" w:firstLine="360"/>
        <w:rPr>
          <w:rFonts w:asciiTheme="majorHAnsi" w:hAnsiTheme="majorHAnsi" w:cstheme="majorHAnsi"/>
          <w:sz w:val="28"/>
          <w:szCs w:val="28"/>
          <w:lang w:val="en-US"/>
        </w:rPr>
      </w:pPr>
      <w:r w:rsidRPr="00963FAB">
        <w:rPr>
          <w:rFonts w:asciiTheme="majorHAnsi" w:hAnsiTheme="majorHAnsi" w:cstheme="majorHAnsi"/>
          <w:sz w:val="28"/>
          <w:szCs w:val="28"/>
          <w:lang w:val="en-US"/>
        </w:rPr>
        <w:t>Báo cáo lưu chuyển tiền tệ không có? Không nắm được dòng tiền ra vào?</w:t>
      </w:r>
    </w:p>
    <w:p w:rsidR="00AC2B0E" w:rsidRPr="00963FAB" w:rsidRDefault="00AC2B0E" w:rsidP="005D2C32">
      <w:pPr>
        <w:pStyle w:val="ListParagraph"/>
        <w:numPr>
          <w:ilvl w:val="0"/>
          <w:numId w:val="1"/>
        </w:numPr>
        <w:ind w:left="0" w:firstLine="360"/>
        <w:rPr>
          <w:rFonts w:asciiTheme="majorHAnsi" w:hAnsiTheme="majorHAnsi" w:cstheme="majorHAnsi"/>
          <w:sz w:val="28"/>
          <w:szCs w:val="28"/>
          <w:lang w:val="en-US"/>
        </w:rPr>
      </w:pPr>
      <w:r w:rsidRPr="00963FAB">
        <w:rPr>
          <w:rFonts w:asciiTheme="majorHAnsi" w:hAnsiTheme="majorHAnsi" w:cstheme="majorHAnsi"/>
          <w:sz w:val="28"/>
          <w:szCs w:val="28"/>
          <w:lang w:val="en-US"/>
        </w:rPr>
        <w:t>Bảng chi tiết TK 112 sai</w:t>
      </w:r>
    </w:p>
    <w:p w:rsidR="00A4435F" w:rsidRPr="00963FAB" w:rsidRDefault="00A4435F" w:rsidP="00A4435F">
      <w:pPr>
        <w:pStyle w:val="ListParagraph"/>
        <w:numPr>
          <w:ilvl w:val="0"/>
          <w:numId w:val="1"/>
        </w:numPr>
        <w:ind w:left="0" w:firstLine="360"/>
        <w:rPr>
          <w:rFonts w:asciiTheme="majorHAnsi" w:hAnsiTheme="majorHAnsi" w:cstheme="majorHAnsi"/>
          <w:sz w:val="28"/>
          <w:szCs w:val="28"/>
          <w:lang w:val="en-US"/>
        </w:rPr>
      </w:pPr>
      <w:r w:rsidRPr="00963FAB">
        <w:rPr>
          <w:rFonts w:asciiTheme="majorHAnsi" w:hAnsiTheme="majorHAnsi" w:cstheme="majorHAnsi"/>
          <w:sz w:val="28"/>
          <w:szCs w:val="28"/>
          <w:lang w:val="en-US"/>
        </w:rPr>
        <w:t>Trên đây chưa có bảng kê khai thuế, toàn bộ hoạt động mua bán của công ty đã được phản ánh đầy đủ trên tờ khai thuế chưa? Nếu đầy đủ, cần làm rõ:</w:t>
      </w:r>
    </w:p>
    <w:p w:rsidR="00A4435F" w:rsidRPr="00963FAB" w:rsidRDefault="00A4435F" w:rsidP="00F60853">
      <w:pPr>
        <w:pStyle w:val="ListParagraph"/>
        <w:numPr>
          <w:ilvl w:val="0"/>
          <w:numId w:val="2"/>
        </w:numPr>
        <w:ind w:left="0" w:firstLine="360"/>
        <w:rPr>
          <w:rFonts w:asciiTheme="majorHAnsi" w:hAnsiTheme="majorHAnsi" w:cstheme="majorHAnsi"/>
          <w:sz w:val="28"/>
          <w:szCs w:val="28"/>
          <w:lang w:val="en-US"/>
        </w:rPr>
      </w:pPr>
      <w:r w:rsidRPr="00963FAB">
        <w:rPr>
          <w:rFonts w:asciiTheme="majorHAnsi" w:hAnsiTheme="majorHAnsi" w:cstheme="majorHAnsi"/>
          <w:sz w:val="28"/>
          <w:szCs w:val="28"/>
          <w:lang w:val="en-US"/>
        </w:rPr>
        <w:t>Số lượng dầu nhập trong năm 2015 là 8215(L) và 500 (L) xăng dùng vào việc gì?</w:t>
      </w:r>
      <w:r w:rsidR="009424D5">
        <w:rPr>
          <w:rFonts w:asciiTheme="majorHAnsi" w:hAnsiTheme="majorHAnsi" w:cstheme="majorHAnsi"/>
          <w:sz w:val="28"/>
          <w:szCs w:val="28"/>
          <w:lang w:val="en-US"/>
        </w:rPr>
        <w:t xml:space="preserve"> </w:t>
      </w:r>
      <w:proofErr w:type="gramStart"/>
      <w:r w:rsidRPr="00963FAB">
        <w:rPr>
          <w:rFonts w:asciiTheme="majorHAnsi" w:hAnsiTheme="majorHAnsi" w:cstheme="majorHAnsi"/>
          <w:sz w:val="28"/>
          <w:szCs w:val="28"/>
          <w:lang w:val="en-US"/>
        </w:rPr>
        <w:t>nhập</w:t>
      </w:r>
      <w:proofErr w:type="gramEnd"/>
      <w:r w:rsidRPr="00963FAB">
        <w:rPr>
          <w:rFonts w:asciiTheme="majorHAnsi" w:hAnsiTheme="majorHAnsi" w:cstheme="majorHAnsi"/>
          <w:sz w:val="28"/>
          <w:szCs w:val="28"/>
          <w:lang w:val="en-US"/>
        </w:rPr>
        <w:t xml:space="preserve"> ở đâu. Phương tiện vận chuyển, chứa ntn?</w:t>
      </w:r>
    </w:p>
    <w:p w:rsidR="007F6102" w:rsidRPr="00963FAB" w:rsidRDefault="00DA1F86" w:rsidP="00F60853">
      <w:pPr>
        <w:pStyle w:val="ListParagraph"/>
        <w:numPr>
          <w:ilvl w:val="0"/>
          <w:numId w:val="2"/>
        </w:numPr>
        <w:ind w:left="0" w:firstLine="360"/>
        <w:rPr>
          <w:rFonts w:asciiTheme="majorHAnsi" w:hAnsiTheme="majorHAnsi" w:cstheme="majorHAnsi"/>
          <w:b/>
          <w:sz w:val="28"/>
          <w:szCs w:val="28"/>
          <w:lang w:val="en-US"/>
        </w:rPr>
      </w:pPr>
      <w:r w:rsidRPr="00963FAB">
        <w:rPr>
          <w:rFonts w:asciiTheme="majorHAnsi" w:hAnsiTheme="majorHAnsi" w:cstheme="majorHAnsi"/>
          <w:sz w:val="28"/>
          <w:szCs w:val="28"/>
          <w:lang w:val="en-US"/>
        </w:rPr>
        <w:t>Cát đen nhập 3600 m</w:t>
      </w:r>
      <w:r w:rsidRPr="00963FAB">
        <w:rPr>
          <w:rFonts w:asciiTheme="majorHAnsi" w:hAnsiTheme="majorHAnsi" w:cstheme="majorHAnsi"/>
          <w:sz w:val="28"/>
          <w:szCs w:val="28"/>
          <w:vertAlign w:val="superscript"/>
          <w:lang w:val="en-US"/>
        </w:rPr>
        <w:t>2.</w:t>
      </w:r>
      <w:r w:rsidR="007F6102" w:rsidRPr="00963FAB">
        <w:rPr>
          <w:rFonts w:asciiTheme="majorHAnsi" w:hAnsiTheme="majorHAnsi" w:cstheme="majorHAnsi"/>
          <w:sz w:val="28"/>
          <w:szCs w:val="28"/>
          <w:vertAlign w:val="superscript"/>
          <w:lang w:val="en-US"/>
        </w:rPr>
        <w:t xml:space="preserve"> </w:t>
      </w:r>
      <w:r w:rsidR="009424D5">
        <w:rPr>
          <w:rFonts w:asciiTheme="majorHAnsi" w:hAnsiTheme="majorHAnsi" w:cstheme="majorHAnsi"/>
          <w:sz w:val="28"/>
          <w:szCs w:val="28"/>
          <w:lang w:val="en-US"/>
        </w:rPr>
        <w:t xml:space="preserve"> (</w:t>
      </w:r>
      <w:proofErr w:type="gramStart"/>
      <w:r w:rsidR="007F6102" w:rsidRPr="00963FAB">
        <w:rPr>
          <w:rFonts w:asciiTheme="majorHAnsi" w:hAnsiTheme="majorHAnsi" w:cstheme="majorHAnsi"/>
          <w:sz w:val="28"/>
          <w:szCs w:val="28"/>
          <w:lang w:val="en-US"/>
        </w:rPr>
        <w:t>thi</w:t>
      </w:r>
      <w:proofErr w:type="gramEnd"/>
      <w:r w:rsidR="007F6102" w:rsidRPr="00963FAB">
        <w:rPr>
          <w:rFonts w:asciiTheme="majorHAnsi" w:hAnsiTheme="majorHAnsi" w:cstheme="majorHAnsi"/>
          <w:sz w:val="28"/>
          <w:szCs w:val="28"/>
          <w:lang w:val="en-US"/>
        </w:rPr>
        <w:t xml:space="preserve"> công tổng 15.170 m</w:t>
      </w:r>
      <w:r w:rsidR="007F6102" w:rsidRPr="00963FAB">
        <w:rPr>
          <w:rFonts w:asciiTheme="majorHAnsi" w:hAnsiTheme="majorHAnsi" w:cstheme="majorHAnsi"/>
          <w:sz w:val="28"/>
          <w:szCs w:val="28"/>
          <w:vertAlign w:val="superscript"/>
          <w:lang w:val="en-US"/>
        </w:rPr>
        <w:t>2</w:t>
      </w:r>
      <w:r w:rsidR="007F6102" w:rsidRPr="00963FAB">
        <w:rPr>
          <w:rFonts w:asciiTheme="majorHAnsi" w:hAnsiTheme="majorHAnsi" w:cstheme="majorHAnsi"/>
          <w:sz w:val="28"/>
          <w:szCs w:val="28"/>
          <w:lang w:val="en-US"/>
        </w:rPr>
        <w:t xml:space="preserve"> lát gạch) ngoài ra còn có 540 m</w:t>
      </w:r>
      <w:r w:rsidR="007F6102" w:rsidRPr="00963FAB">
        <w:rPr>
          <w:rFonts w:asciiTheme="majorHAnsi" w:hAnsiTheme="majorHAnsi" w:cstheme="majorHAnsi"/>
          <w:sz w:val="28"/>
          <w:szCs w:val="28"/>
          <w:vertAlign w:val="superscript"/>
          <w:lang w:val="en-US"/>
        </w:rPr>
        <w:t>2</w:t>
      </w:r>
      <w:r w:rsidR="007F6102" w:rsidRPr="00963FAB">
        <w:rPr>
          <w:rFonts w:asciiTheme="majorHAnsi" w:hAnsiTheme="majorHAnsi" w:cstheme="majorHAnsi"/>
          <w:sz w:val="28"/>
          <w:szCs w:val="28"/>
          <w:lang w:val="en-US"/>
        </w:rPr>
        <w:t xml:space="preserve"> cát vàng tồn kho được dùng. Cát đen không được đưa vào bảng chi tiết hàng tồn kho</w:t>
      </w:r>
      <w:proofErr w:type="gramStart"/>
      <w:r w:rsidR="007F6102" w:rsidRPr="00963FAB">
        <w:rPr>
          <w:rFonts w:asciiTheme="majorHAnsi" w:hAnsiTheme="majorHAnsi" w:cstheme="majorHAnsi"/>
          <w:sz w:val="28"/>
          <w:szCs w:val="28"/>
          <w:lang w:val="en-US"/>
        </w:rPr>
        <w:t>.</w:t>
      </w:r>
      <w:r w:rsidR="001B0EFD" w:rsidRPr="00963FAB">
        <w:rPr>
          <w:rFonts w:asciiTheme="majorHAnsi" w:hAnsiTheme="majorHAnsi" w:cstheme="majorHAnsi"/>
          <w:sz w:val="28"/>
          <w:szCs w:val="28"/>
          <w:lang w:val="en-US"/>
        </w:rPr>
        <w:t>(</w:t>
      </w:r>
      <w:proofErr w:type="gramEnd"/>
      <w:r w:rsidR="001B0EFD" w:rsidRPr="00963FAB">
        <w:rPr>
          <w:rFonts w:asciiTheme="majorHAnsi" w:hAnsiTheme="majorHAnsi" w:cstheme="majorHAnsi"/>
          <w:sz w:val="28"/>
          <w:szCs w:val="28"/>
          <w:lang w:val="en-US"/>
        </w:rPr>
        <w:t xml:space="preserve">không nhập, không xuất). </w:t>
      </w:r>
      <w:r w:rsidR="001B0EFD" w:rsidRPr="00963FAB">
        <w:rPr>
          <w:rFonts w:asciiTheme="majorHAnsi" w:hAnsiTheme="majorHAnsi" w:cstheme="majorHAnsi"/>
          <w:b/>
          <w:sz w:val="28"/>
          <w:szCs w:val="28"/>
          <w:lang w:val="en-US"/>
        </w:rPr>
        <w:t>Ngày 30/9 lấy hàng nhưng chưa trả tiền.</w:t>
      </w:r>
    </w:p>
    <w:p w:rsidR="00A4435F" w:rsidRPr="00963FAB" w:rsidRDefault="00DA1F86" w:rsidP="00DA1F86">
      <w:pPr>
        <w:pStyle w:val="ListParagraph"/>
        <w:numPr>
          <w:ilvl w:val="0"/>
          <w:numId w:val="1"/>
        </w:numPr>
        <w:rPr>
          <w:rFonts w:asciiTheme="majorHAnsi" w:hAnsiTheme="majorHAnsi" w:cstheme="majorHAnsi"/>
          <w:sz w:val="28"/>
          <w:szCs w:val="28"/>
          <w:lang w:val="en-US"/>
        </w:rPr>
      </w:pPr>
      <w:r w:rsidRPr="00963FAB">
        <w:rPr>
          <w:rFonts w:asciiTheme="majorHAnsi" w:hAnsiTheme="majorHAnsi" w:cstheme="majorHAnsi"/>
          <w:sz w:val="28"/>
          <w:szCs w:val="28"/>
          <w:lang w:val="en-US"/>
        </w:rPr>
        <w:t>Xi măng, cát đen nhập tại Công ty CP Cơ khí XD và TM Hùng Trang</w:t>
      </w:r>
    </w:p>
    <w:p w:rsidR="00DA1F86" w:rsidRPr="00F60853" w:rsidRDefault="00DA1F86" w:rsidP="00F60853">
      <w:pPr>
        <w:rPr>
          <w:rFonts w:asciiTheme="majorHAnsi" w:hAnsiTheme="majorHAnsi" w:cstheme="majorHAnsi"/>
          <w:sz w:val="28"/>
          <w:szCs w:val="28"/>
          <w:lang w:val="en-US"/>
        </w:rPr>
      </w:pPr>
      <w:r w:rsidRPr="00F60853">
        <w:rPr>
          <w:rFonts w:asciiTheme="majorHAnsi" w:hAnsiTheme="majorHAnsi" w:cstheme="majorHAnsi"/>
          <w:sz w:val="28"/>
          <w:szCs w:val="28"/>
          <w:lang w:val="en-US"/>
        </w:rPr>
        <w:t xml:space="preserve">Hợp đồng ngày </w:t>
      </w:r>
      <w:r w:rsidRPr="00F60853">
        <w:rPr>
          <w:rFonts w:asciiTheme="majorHAnsi" w:hAnsiTheme="majorHAnsi" w:cstheme="majorHAnsi"/>
          <w:b/>
          <w:sz w:val="28"/>
          <w:szCs w:val="28"/>
          <w:lang w:val="en-US"/>
        </w:rPr>
        <w:t>28/05/2014</w:t>
      </w:r>
      <w:r w:rsidRPr="00F60853">
        <w:rPr>
          <w:rFonts w:asciiTheme="majorHAnsi" w:hAnsiTheme="majorHAnsi" w:cstheme="majorHAnsi"/>
          <w:sz w:val="28"/>
          <w:szCs w:val="28"/>
          <w:lang w:val="en-US"/>
        </w:rPr>
        <w:t xml:space="preserve"> 0204/HĐKT mua</w:t>
      </w:r>
    </w:p>
    <w:p w:rsidR="00DA1F86" w:rsidRPr="00963FAB" w:rsidRDefault="00DA1F86" w:rsidP="00DA1F86">
      <w:pPr>
        <w:pStyle w:val="ListParagraph"/>
        <w:numPr>
          <w:ilvl w:val="0"/>
          <w:numId w:val="3"/>
        </w:numPr>
        <w:rPr>
          <w:rFonts w:asciiTheme="majorHAnsi" w:hAnsiTheme="majorHAnsi" w:cstheme="majorHAnsi"/>
          <w:sz w:val="28"/>
          <w:szCs w:val="28"/>
          <w:lang w:val="en-US"/>
        </w:rPr>
      </w:pPr>
      <w:r w:rsidRPr="00963FAB">
        <w:rPr>
          <w:rFonts w:asciiTheme="majorHAnsi" w:hAnsiTheme="majorHAnsi" w:cstheme="majorHAnsi"/>
          <w:sz w:val="28"/>
          <w:szCs w:val="28"/>
          <w:lang w:val="en-US"/>
        </w:rPr>
        <w:t>460 tấn xi măng giá 1.090.000 chưa VAT</w:t>
      </w:r>
    </w:p>
    <w:p w:rsidR="00DA1F86" w:rsidRPr="00963FAB" w:rsidRDefault="00DA1F86" w:rsidP="00DA1F86">
      <w:pPr>
        <w:pStyle w:val="ListParagraph"/>
        <w:numPr>
          <w:ilvl w:val="0"/>
          <w:numId w:val="3"/>
        </w:numPr>
        <w:rPr>
          <w:rFonts w:asciiTheme="majorHAnsi" w:hAnsiTheme="majorHAnsi" w:cstheme="majorHAnsi"/>
          <w:sz w:val="28"/>
          <w:szCs w:val="28"/>
          <w:lang w:val="en-US"/>
        </w:rPr>
      </w:pPr>
      <w:r w:rsidRPr="00963FAB">
        <w:rPr>
          <w:rFonts w:asciiTheme="majorHAnsi" w:hAnsiTheme="majorHAnsi" w:cstheme="majorHAnsi"/>
          <w:sz w:val="28"/>
          <w:szCs w:val="28"/>
          <w:lang w:val="en-US"/>
        </w:rPr>
        <w:t>1.850 m</w:t>
      </w:r>
      <w:r w:rsidRPr="00963FAB">
        <w:rPr>
          <w:rFonts w:asciiTheme="majorHAnsi" w:hAnsiTheme="majorHAnsi" w:cstheme="majorHAnsi"/>
          <w:sz w:val="28"/>
          <w:szCs w:val="28"/>
          <w:lang w:val="en-US"/>
        </w:rPr>
        <w:softHyphen/>
      </w:r>
      <w:r w:rsidRPr="00963FAB">
        <w:rPr>
          <w:rFonts w:asciiTheme="majorHAnsi" w:hAnsiTheme="majorHAnsi" w:cstheme="majorHAnsi"/>
          <w:sz w:val="28"/>
          <w:szCs w:val="28"/>
          <w:lang w:val="en-US"/>
        </w:rPr>
        <w:softHyphen/>
      </w:r>
      <w:r w:rsidRPr="00963FAB">
        <w:rPr>
          <w:rFonts w:asciiTheme="majorHAnsi" w:hAnsiTheme="majorHAnsi" w:cstheme="majorHAnsi"/>
          <w:sz w:val="28"/>
          <w:szCs w:val="28"/>
          <w:lang w:val="en-US"/>
        </w:rPr>
        <w:softHyphen/>
      </w:r>
      <w:r w:rsidRPr="00963FAB">
        <w:rPr>
          <w:rFonts w:asciiTheme="majorHAnsi" w:hAnsiTheme="majorHAnsi" w:cstheme="majorHAnsi"/>
          <w:sz w:val="28"/>
          <w:szCs w:val="28"/>
          <w:lang w:val="en-US"/>
        </w:rPr>
        <w:softHyphen/>
      </w:r>
      <w:r w:rsidRPr="00963FAB">
        <w:rPr>
          <w:rFonts w:asciiTheme="majorHAnsi" w:hAnsiTheme="majorHAnsi" w:cstheme="majorHAnsi"/>
          <w:sz w:val="28"/>
          <w:szCs w:val="28"/>
          <w:lang w:val="en-US"/>
        </w:rPr>
        <w:softHyphen/>
      </w:r>
      <w:r w:rsidRPr="00963FAB">
        <w:rPr>
          <w:rFonts w:asciiTheme="majorHAnsi" w:hAnsiTheme="majorHAnsi" w:cstheme="majorHAnsi"/>
          <w:sz w:val="28"/>
          <w:szCs w:val="28"/>
          <w:lang w:val="en-US"/>
        </w:rPr>
        <w:softHyphen/>
      </w:r>
      <w:r w:rsidRPr="00963FAB">
        <w:rPr>
          <w:rFonts w:asciiTheme="majorHAnsi" w:hAnsiTheme="majorHAnsi" w:cstheme="majorHAnsi"/>
          <w:sz w:val="28"/>
          <w:szCs w:val="28"/>
          <w:lang w:val="en-US"/>
        </w:rPr>
        <w:softHyphen/>
      </w:r>
      <w:r w:rsidRPr="00963FAB">
        <w:rPr>
          <w:rFonts w:asciiTheme="majorHAnsi" w:hAnsiTheme="majorHAnsi" w:cstheme="majorHAnsi"/>
          <w:sz w:val="28"/>
          <w:szCs w:val="28"/>
          <w:vertAlign w:val="superscript"/>
          <w:lang w:val="en-US"/>
        </w:rPr>
        <w:t>2</w:t>
      </w:r>
      <w:r w:rsidRPr="00963FAB">
        <w:rPr>
          <w:rFonts w:asciiTheme="majorHAnsi" w:hAnsiTheme="majorHAnsi" w:cstheme="majorHAnsi"/>
          <w:sz w:val="28"/>
          <w:szCs w:val="28"/>
          <w:lang w:val="en-US"/>
        </w:rPr>
        <w:t xml:space="preserve"> cát đen giá 81.800 chưa VAT</w:t>
      </w:r>
    </w:p>
    <w:p w:rsidR="00DA1F86" w:rsidRPr="00963FAB" w:rsidRDefault="00DA1F86" w:rsidP="00F60853">
      <w:pPr>
        <w:pStyle w:val="ListParagraph"/>
        <w:ind w:left="0" w:firstLine="360"/>
        <w:rPr>
          <w:rFonts w:asciiTheme="majorHAnsi" w:hAnsiTheme="majorHAnsi" w:cstheme="majorHAnsi"/>
          <w:sz w:val="28"/>
          <w:szCs w:val="28"/>
          <w:lang w:val="en-US"/>
        </w:rPr>
      </w:pPr>
      <w:r w:rsidRPr="00963FAB">
        <w:rPr>
          <w:rFonts w:asciiTheme="majorHAnsi" w:hAnsiTheme="majorHAnsi" w:cstheme="majorHAnsi"/>
          <w:sz w:val="28"/>
          <w:szCs w:val="28"/>
          <w:lang w:val="en-US"/>
        </w:rPr>
        <w:t xml:space="preserve">Tại hóa đơn </w:t>
      </w:r>
      <w:r w:rsidRPr="00963FAB">
        <w:rPr>
          <w:rFonts w:asciiTheme="majorHAnsi" w:hAnsiTheme="majorHAnsi" w:cstheme="majorHAnsi"/>
          <w:b/>
          <w:sz w:val="28"/>
          <w:szCs w:val="28"/>
          <w:lang w:val="en-US"/>
        </w:rPr>
        <w:t>18/05/2014</w:t>
      </w:r>
      <w:r w:rsidRPr="00963FAB">
        <w:rPr>
          <w:rFonts w:asciiTheme="majorHAnsi" w:hAnsiTheme="majorHAnsi" w:cstheme="majorHAnsi"/>
          <w:sz w:val="28"/>
          <w:szCs w:val="28"/>
          <w:lang w:val="en-US"/>
        </w:rPr>
        <w:t xml:space="preserve"> mua 450 tấn xi măng giá 1.130.000 chưa VAT</w:t>
      </w:r>
      <w:r w:rsidR="00992E67">
        <w:rPr>
          <w:rFonts w:asciiTheme="majorHAnsi" w:hAnsiTheme="majorHAnsi" w:cstheme="majorHAnsi"/>
          <w:sz w:val="28"/>
          <w:szCs w:val="28"/>
          <w:lang w:val="en-US"/>
        </w:rPr>
        <w:t xml:space="preserve">. </w:t>
      </w:r>
      <w:proofErr w:type="gramStart"/>
      <w:r w:rsidR="00992E67">
        <w:rPr>
          <w:rFonts w:asciiTheme="majorHAnsi" w:hAnsiTheme="majorHAnsi" w:cstheme="majorHAnsi"/>
          <w:sz w:val="28"/>
          <w:szCs w:val="28"/>
          <w:lang w:val="en-US"/>
        </w:rPr>
        <w:t>Không thấy ghi trên chi tiết hàng tồn kho.</w:t>
      </w:r>
      <w:proofErr w:type="gramEnd"/>
      <w:r w:rsidR="00992E67">
        <w:rPr>
          <w:rFonts w:asciiTheme="majorHAnsi" w:hAnsiTheme="majorHAnsi" w:cstheme="majorHAnsi"/>
          <w:sz w:val="28"/>
          <w:szCs w:val="28"/>
          <w:lang w:val="en-US"/>
        </w:rPr>
        <w:t xml:space="preserve"> </w:t>
      </w:r>
      <w:proofErr w:type="gramStart"/>
      <w:r w:rsidR="00992E67">
        <w:rPr>
          <w:rFonts w:asciiTheme="majorHAnsi" w:hAnsiTheme="majorHAnsi" w:cstheme="majorHAnsi"/>
          <w:sz w:val="28"/>
          <w:szCs w:val="28"/>
          <w:lang w:val="en-US"/>
        </w:rPr>
        <w:t>Dư đầu năm 500 tấn ngày 18/4/2014 dùng 180 tấn.</w:t>
      </w:r>
      <w:proofErr w:type="gramEnd"/>
    </w:p>
    <w:p w:rsidR="005D2C32" w:rsidRPr="00963FAB" w:rsidRDefault="005D2C32" w:rsidP="00F60853">
      <w:pPr>
        <w:pStyle w:val="ListParagraph"/>
        <w:numPr>
          <w:ilvl w:val="0"/>
          <w:numId w:val="1"/>
        </w:numPr>
        <w:ind w:left="0" w:firstLine="360"/>
        <w:rPr>
          <w:rFonts w:asciiTheme="majorHAnsi" w:hAnsiTheme="majorHAnsi" w:cstheme="majorHAnsi"/>
          <w:sz w:val="28"/>
          <w:szCs w:val="28"/>
          <w:lang w:val="en-US"/>
        </w:rPr>
      </w:pPr>
      <w:r w:rsidRPr="00963FAB">
        <w:rPr>
          <w:rFonts w:asciiTheme="majorHAnsi" w:hAnsiTheme="majorHAnsi" w:cstheme="majorHAnsi"/>
          <w:sz w:val="28"/>
          <w:szCs w:val="28"/>
          <w:lang w:val="en-US"/>
        </w:rPr>
        <w:t>Công ty có tài khoản tại ngân hàng đầu tư không? Nếu có sổ chi tiết đâu? Nếu không sao chuyển vào</w:t>
      </w:r>
      <w:proofErr w:type="gramStart"/>
      <w:r w:rsidRPr="00963FAB">
        <w:rPr>
          <w:rFonts w:asciiTheme="majorHAnsi" w:hAnsiTheme="majorHAnsi" w:cstheme="majorHAnsi"/>
          <w:sz w:val="28"/>
          <w:szCs w:val="28"/>
          <w:lang w:val="en-US"/>
        </w:rPr>
        <w:t>?Số</w:t>
      </w:r>
      <w:proofErr w:type="gramEnd"/>
      <w:r w:rsidRPr="00963FAB">
        <w:rPr>
          <w:rFonts w:asciiTheme="majorHAnsi" w:hAnsiTheme="majorHAnsi" w:cstheme="majorHAnsi"/>
          <w:sz w:val="28"/>
          <w:szCs w:val="28"/>
          <w:lang w:val="en-US"/>
        </w:rPr>
        <w:t xml:space="preserve"> tiền chuyển vào sử dụng mục đích nào?</w:t>
      </w:r>
    </w:p>
    <w:p w:rsidR="001B0EFD" w:rsidRPr="00963FAB" w:rsidRDefault="001B0EFD" w:rsidP="005D2C32">
      <w:pPr>
        <w:pStyle w:val="ListParagraph"/>
        <w:numPr>
          <w:ilvl w:val="0"/>
          <w:numId w:val="1"/>
        </w:numPr>
        <w:rPr>
          <w:rFonts w:asciiTheme="majorHAnsi" w:hAnsiTheme="majorHAnsi" w:cstheme="majorHAnsi"/>
          <w:sz w:val="28"/>
          <w:szCs w:val="28"/>
          <w:lang w:val="en-US"/>
        </w:rPr>
      </w:pPr>
      <w:r w:rsidRPr="00963FAB">
        <w:rPr>
          <w:rFonts w:asciiTheme="majorHAnsi" w:hAnsiTheme="majorHAnsi" w:cstheme="majorHAnsi"/>
          <w:sz w:val="28"/>
          <w:szCs w:val="28"/>
          <w:lang w:val="en-US"/>
        </w:rPr>
        <w:t>Số lượng gạch</w:t>
      </w:r>
      <w:r w:rsidR="0026237F">
        <w:rPr>
          <w:rFonts w:asciiTheme="majorHAnsi" w:hAnsiTheme="majorHAnsi" w:cstheme="majorHAnsi"/>
          <w:sz w:val="28"/>
          <w:szCs w:val="28"/>
          <w:lang w:val="en-US"/>
        </w:rPr>
        <w:t xml:space="preserve"> đã thi công</w:t>
      </w:r>
    </w:p>
    <w:p w:rsidR="00963FAB" w:rsidRDefault="00963FAB" w:rsidP="00963FAB">
      <w:pPr>
        <w:pStyle w:val="ListParagraph"/>
        <w:numPr>
          <w:ilvl w:val="0"/>
          <w:numId w:val="4"/>
        </w:numPr>
        <w:rPr>
          <w:rFonts w:asciiTheme="majorHAnsi" w:hAnsiTheme="majorHAnsi" w:cstheme="majorHAnsi"/>
          <w:sz w:val="28"/>
          <w:szCs w:val="28"/>
          <w:lang w:val="en-US"/>
        </w:rPr>
      </w:pPr>
      <w:r w:rsidRPr="00963FAB">
        <w:rPr>
          <w:rFonts w:asciiTheme="majorHAnsi" w:hAnsiTheme="majorHAnsi" w:cstheme="majorHAnsi"/>
          <w:sz w:val="28"/>
          <w:szCs w:val="28"/>
          <w:lang w:val="en-US"/>
        </w:rPr>
        <w:t>ốp gạch vào tường, trụ 400x400: 6.540 m</w:t>
      </w:r>
      <w:r w:rsidRPr="00963FAB">
        <w:rPr>
          <w:rFonts w:asciiTheme="majorHAnsi" w:hAnsiTheme="majorHAnsi" w:cstheme="majorHAnsi"/>
          <w:sz w:val="28"/>
          <w:szCs w:val="28"/>
          <w:vertAlign w:val="superscript"/>
          <w:lang w:val="en-US"/>
        </w:rPr>
        <w:t>2</w:t>
      </w:r>
    </w:p>
    <w:p w:rsidR="00F61C9B" w:rsidRPr="00F60853" w:rsidRDefault="00030EB6" w:rsidP="00F60853">
      <w:pPr>
        <w:rPr>
          <w:rFonts w:asciiTheme="majorHAnsi" w:hAnsiTheme="majorHAnsi" w:cstheme="majorHAnsi"/>
          <w:sz w:val="28"/>
          <w:szCs w:val="28"/>
          <w:lang w:val="en-US"/>
        </w:rPr>
      </w:pPr>
      <w:proofErr w:type="gramStart"/>
      <w:r w:rsidRPr="00F60853">
        <w:rPr>
          <w:rFonts w:asciiTheme="majorHAnsi" w:hAnsiTheme="majorHAnsi" w:cstheme="majorHAnsi"/>
          <w:sz w:val="28"/>
          <w:szCs w:val="28"/>
          <w:lang w:val="en-US"/>
        </w:rPr>
        <w:t>nhập</w:t>
      </w:r>
      <w:proofErr w:type="gramEnd"/>
      <w:r w:rsidRPr="00F60853">
        <w:rPr>
          <w:rFonts w:asciiTheme="majorHAnsi" w:hAnsiTheme="majorHAnsi" w:cstheme="majorHAnsi"/>
          <w:sz w:val="28"/>
          <w:szCs w:val="28"/>
          <w:lang w:val="en-US"/>
        </w:rPr>
        <w:t xml:space="preserve"> 1.540 m</w:t>
      </w:r>
      <w:r w:rsidRPr="00F60853">
        <w:rPr>
          <w:rFonts w:asciiTheme="majorHAnsi" w:hAnsiTheme="majorHAnsi" w:cstheme="majorHAnsi"/>
          <w:sz w:val="28"/>
          <w:szCs w:val="28"/>
          <w:vertAlign w:val="superscript"/>
          <w:lang w:val="en-US"/>
        </w:rPr>
        <w:t>2</w:t>
      </w:r>
      <w:r w:rsidRPr="00F60853">
        <w:rPr>
          <w:rFonts w:asciiTheme="majorHAnsi" w:hAnsiTheme="majorHAnsi" w:cstheme="majorHAnsi"/>
          <w:sz w:val="28"/>
          <w:szCs w:val="28"/>
          <w:lang w:val="en-US"/>
        </w:rPr>
        <w:t xml:space="preserve"> , đầu kỳ dư 200 m</w:t>
      </w:r>
      <w:r w:rsidRPr="00F60853">
        <w:rPr>
          <w:rFonts w:asciiTheme="majorHAnsi" w:hAnsiTheme="majorHAnsi" w:cstheme="majorHAnsi"/>
          <w:sz w:val="28"/>
          <w:szCs w:val="28"/>
          <w:vertAlign w:val="superscript"/>
          <w:lang w:val="en-US"/>
        </w:rPr>
        <w:t>2</w:t>
      </w:r>
      <w:r w:rsidRPr="00F60853">
        <w:rPr>
          <w:rFonts w:asciiTheme="majorHAnsi" w:hAnsiTheme="majorHAnsi" w:cstheme="majorHAnsi"/>
          <w:sz w:val="28"/>
          <w:szCs w:val="28"/>
          <w:lang w:val="en-US"/>
        </w:rPr>
        <w:t xml:space="preserve"> cuối kỳ 750 m</w:t>
      </w:r>
      <w:r w:rsidRPr="00F60853">
        <w:rPr>
          <w:rFonts w:asciiTheme="majorHAnsi" w:hAnsiTheme="majorHAnsi" w:cstheme="majorHAnsi"/>
          <w:sz w:val="28"/>
          <w:szCs w:val="28"/>
          <w:vertAlign w:val="superscript"/>
          <w:lang w:val="en-US"/>
        </w:rPr>
        <w:t>2</w:t>
      </w:r>
    </w:p>
    <w:p w:rsidR="00963FAB" w:rsidRPr="00963FAB" w:rsidRDefault="00963FAB" w:rsidP="00963FAB">
      <w:pPr>
        <w:pStyle w:val="ListParagraph"/>
        <w:numPr>
          <w:ilvl w:val="0"/>
          <w:numId w:val="4"/>
        </w:numPr>
        <w:rPr>
          <w:rFonts w:asciiTheme="majorHAnsi" w:hAnsiTheme="majorHAnsi" w:cstheme="majorHAnsi"/>
          <w:sz w:val="28"/>
          <w:szCs w:val="28"/>
          <w:lang w:val="en-US"/>
        </w:rPr>
      </w:pPr>
      <w:r w:rsidRPr="00963FAB">
        <w:rPr>
          <w:rFonts w:asciiTheme="majorHAnsi" w:hAnsiTheme="majorHAnsi" w:cstheme="majorHAnsi"/>
          <w:sz w:val="28"/>
          <w:szCs w:val="28"/>
          <w:lang w:val="en-US"/>
        </w:rPr>
        <w:t xml:space="preserve">ốp gạch vào tường, </w:t>
      </w:r>
      <w:r>
        <w:rPr>
          <w:rFonts w:asciiTheme="majorHAnsi" w:hAnsiTheme="majorHAnsi" w:cstheme="majorHAnsi"/>
          <w:sz w:val="28"/>
          <w:szCs w:val="28"/>
          <w:lang w:val="en-US"/>
        </w:rPr>
        <w:t xml:space="preserve">ceramic 300x300: 1.336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963FAB" w:rsidRDefault="00963FAB" w:rsidP="00963FAB">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ốp gạch vào tường, ceramic 400x250: 393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963FAB" w:rsidRPr="00963FAB" w:rsidRDefault="00963FAB" w:rsidP="00963FAB">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lát nền </w:t>
      </w:r>
      <w:r w:rsidRPr="00963FAB">
        <w:rPr>
          <w:rFonts w:asciiTheme="majorHAnsi" w:hAnsiTheme="majorHAnsi" w:cstheme="majorHAnsi"/>
          <w:sz w:val="28"/>
          <w:szCs w:val="28"/>
          <w:lang w:val="fr-FR"/>
        </w:rPr>
        <w:t xml:space="preserve">granite </w:t>
      </w:r>
      <w:r>
        <w:rPr>
          <w:rFonts w:asciiTheme="majorHAnsi" w:hAnsiTheme="majorHAnsi" w:cstheme="majorHAnsi"/>
          <w:sz w:val="28"/>
          <w:szCs w:val="28"/>
          <w:lang w:val="en-US"/>
        </w:rPr>
        <w:t xml:space="preserve">600x600: 563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963FAB" w:rsidRPr="00963FAB" w:rsidRDefault="00963FAB" w:rsidP="00963FAB">
      <w:pPr>
        <w:pStyle w:val="ListParagraph"/>
        <w:numPr>
          <w:ilvl w:val="0"/>
          <w:numId w:val="4"/>
        </w:numPr>
        <w:rPr>
          <w:rFonts w:asciiTheme="majorHAnsi" w:hAnsiTheme="majorHAnsi" w:cstheme="majorHAnsi"/>
          <w:sz w:val="28"/>
          <w:szCs w:val="28"/>
          <w:lang w:val="fr-FR"/>
        </w:rPr>
      </w:pPr>
      <w:r w:rsidRPr="00963FAB">
        <w:rPr>
          <w:rFonts w:asciiTheme="majorHAnsi" w:hAnsiTheme="majorHAnsi" w:cstheme="majorHAnsi"/>
          <w:sz w:val="28"/>
          <w:szCs w:val="28"/>
          <w:lang w:val="fr-FR"/>
        </w:rPr>
        <w:t>lát nền granite 300x300: 750 m</w:t>
      </w:r>
      <w:r w:rsidRPr="00963FAB">
        <w:rPr>
          <w:rFonts w:asciiTheme="majorHAnsi" w:hAnsiTheme="majorHAnsi" w:cstheme="majorHAnsi"/>
          <w:sz w:val="28"/>
          <w:szCs w:val="28"/>
          <w:vertAlign w:val="superscript"/>
          <w:lang w:val="fr-FR"/>
        </w:rPr>
        <w:t>2</w:t>
      </w:r>
    </w:p>
    <w:p w:rsidR="00963FAB" w:rsidRPr="00963FAB" w:rsidRDefault="00963FAB" w:rsidP="00963FAB">
      <w:pPr>
        <w:pStyle w:val="ListParagraph"/>
        <w:numPr>
          <w:ilvl w:val="0"/>
          <w:numId w:val="4"/>
        </w:numPr>
        <w:rPr>
          <w:rFonts w:asciiTheme="majorHAnsi" w:hAnsiTheme="majorHAnsi" w:cstheme="majorHAnsi"/>
          <w:sz w:val="28"/>
          <w:szCs w:val="28"/>
          <w:lang w:val="fr-FR"/>
        </w:rPr>
      </w:pPr>
      <w:r w:rsidRPr="00963FAB">
        <w:rPr>
          <w:rFonts w:asciiTheme="majorHAnsi" w:hAnsiTheme="majorHAnsi" w:cstheme="majorHAnsi"/>
          <w:sz w:val="28"/>
          <w:szCs w:val="28"/>
          <w:lang w:val="fr-FR"/>
        </w:rPr>
        <w:t>lát gạch chống trơn terrazzo 400x400: 1.981 m</w:t>
      </w:r>
      <w:r w:rsidRPr="00963FAB">
        <w:rPr>
          <w:rFonts w:asciiTheme="majorHAnsi" w:hAnsiTheme="majorHAnsi" w:cstheme="majorHAnsi"/>
          <w:sz w:val="28"/>
          <w:szCs w:val="28"/>
          <w:vertAlign w:val="superscript"/>
          <w:lang w:val="fr-FR"/>
        </w:rPr>
        <w:t>2</w:t>
      </w:r>
    </w:p>
    <w:p w:rsidR="00963FAB" w:rsidRPr="00963FAB" w:rsidRDefault="00963FAB" w:rsidP="00963FAB">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lát gạch ceramic chống trơn 250x250: 119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963FAB" w:rsidRPr="00963FAB" w:rsidRDefault="00963FAB" w:rsidP="00963FAB">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lát gạch ceramic 300x300: 440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963FAB" w:rsidRDefault="00963FAB" w:rsidP="00963FAB">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ốp gạch vào tường, trụ 400x250: 1.601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992E67" w:rsidRPr="009424D5" w:rsidRDefault="00992E67" w:rsidP="009424D5">
      <w:pPr>
        <w:pStyle w:val="ListParagraph"/>
        <w:ind w:left="1440"/>
        <w:rPr>
          <w:rFonts w:asciiTheme="majorHAnsi" w:hAnsiTheme="majorHAnsi" w:cstheme="majorHAnsi"/>
          <w:sz w:val="28"/>
          <w:szCs w:val="28"/>
          <w:lang w:val="en-US"/>
        </w:rPr>
      </w:pPr>
      <w:proofErr w:type="gramStart"/>
      <w:r>
        <w:rPr>
          <w:rFonts w:asciiTheme="majorHAnsi" w:hAnsiTheme="majorHAnsi" w:cstheme="majorHAnsi"/>
          <w:sz w:val="28"/>
          <w:szCs w:val="28"/>
          <w:lang w:val="en-US"/>
        </w:rPr>
        <w:lastRenderedPageBreak/>
        <w:t>đặt</w:t>
      </w:r>
      <w:proofErr w:type="gramEnd"/>
      <w:r>
        <w:rPr>
          <w:rFonts w:asciiTheme="majorHAnsi" w:hAnsiTheme="majorHAnsi" w:cstheme="majorHAnsi"/>
          <w:sz w:val="28"/>
          <w:szCs w:val="28"/>
          <w:lang w:val="en-US"/>
        </w:rPr>
        <w:t xml:space="preserve"> mua 2.804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r w:rsidR="00BC706F">
        <w:rPr>
          <w:rFonts w:asciiTheme="majorHAnsi" w:hAnsiTheme="majorHAnsi" w:cstheme="majorHAnsi"/>
          <w:sz w:val="28"/>
          <w:szCs w:val="28"/>
          <w:lang w:val="en-US"/>
        </w:rPr>
        <w:t xml:space="preserve">, bán đi 80 </w:t>
      </w:r>
      <w:r w:rsidR="00BC706F" w:rsidRPr="00963FAB">
        <w:rPr>
          <w:rFonts w:asciiTheme="majorHAnsi" w:hAnsiTheme="majorHAnsi" w:cstheme="majorHAnsi"/>
          <w:sz w:val="28"/>
          <w:szCs w:val="28"/>
          <w:lang w:val="en-US"/>
        </w:rPr>
        <w:t>m</w:t>
      </w:r>
      <w:r w:rsidR="00BC706F" w:rsidRPr="00963FAB">
        <w:rPr>
          <w:rFonts w:asciiTheme="majorHAnsi" w:hAnsiTheme="majorHAnsi" w:cstheme="majorHAnsi"/>
          <w:sz w:val="28"/>
          <w:szCs w:val="28"/>
          <w:vertAlign w:val="superscript"/>
          <w:lang w:val="en-US"/>
        </w:rPr>
        <w:t>2</w:t>
      </w:r>
    </w:p>
    <w:p w:rsidR="0026237F" w:rsidRDefault="0026237F" w:rsidP="0026237F">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lát nền 500x500: 1.058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BC706F" w:rsidRPr="00F61C9B" w:rsidRDefault="00BC706F" w:rsidP="00F61C9B">
      <w:pPr>
        <w:pStyle w:val="ListParagraph"/>
        <w:ind w:left="1440"/>
        <w:rPr>
          <w:rFonts w:asciiTheme="majorHAnsi" w:hAnsiTheme="majorHAnsi" w:cstheme="majorHAnsi"/>
          <w:sz w:val="28"/>
          <w:szCs w:val="28"/>
          <w:lang w:val="en-US"/>
        </w:rPr>
      </w:pPr>
      <w:proofErr w:type="gramStart"/>
      <w:r>
        <w:rPr>
          <w:rFonts w:asciiTheme="majorHAnsi" w:hAnsiTheme="majorHAnsi" w:cstheme="majorHAnsi"/>
          <w:sz w:val="28"/>
          <w:szCs w:val="28"/>
          <w:lang w:val="en-US"/>
        </w:rPr>
        <w:t>nhập</w:t>
      </w:r>
      <w:proofErr w:type="gramEnd"/>
      <w:r>
        <w:rPr>
          <w:rFonts w:asciiTheme="majorHAnsi" w:hAnsiTheme="majorHAnsi" w:cstheme="majorHAnsi"/>
          <w:sz w:val="28"/>
          <w:szCs w:val="28"/>
          <w:lang w:val="en-US"/>
        </w:rPr>
        <w:t xml:space="preserve"> 6.810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còn tồn kho </w:t>
      </w:r>
      <w:r w:rsidR="00F61C9B">
        <w:rPr>
          <w:rFonts w:asciiTheme="majorHAnsi" w:hAnsiTheme="majorHAnsi" w:cstheme="majorHAnsi"/>
          <w:sz w:val="28"/>
          <w:szCs w:val="28"/>
          <w:lang w:val="en-US"/>
        </w:rPr>
        <w:t xml:space="preserve">3.660 </w:t>
      </w:r>
      <w:r w:rsidR="00F61C9B" w:rsidRPr="00963FAB">
        <w:rPr>
          <w:rFonts w:asciiTheme="majorHAnsi" w:hAnsiTheme="majorHAnsi" w:cstheme="majorHAnsi"/>
          <w:sz w:val="28"/>
          <w:szCs w:val="28"/>
          <w:lang w:val="en-US"/>
        </w:rPr>
        <w:t>m</w:t>
      </w:r>
      <w:r w:rsidR="00F61C9B" w:rsidRPr="00963FAB">
        <w:rPr>
          <w:rFonts w:asciiTheme="majorHAnsi" w:hAnsiTheme="majorHAnsi" w:cstheme="majorHAnsi"/>
          <w:sz w:val="28"/>
          <w:szCs w:val="28"/>
          <w:vertAlign w:val="superscript"/>
          <w:lang w:val="en-US"/>
        </w:rPr>
        <w:t>2</w:t>
      </w:r>
    </w:p>
    <w:p w:rsidR="00F61C9B" w:rsidRPr="00F61C9B" w:rsidRDefault="0026237F" w:rsidP="00F61C9B">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lát nền 300x300: 210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26237F" w:rsidRPr="00963FAB" w:rsidRDefault="0026237F" w:rsidP="0026237F">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gạch thẻ màu đỏ: 135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26237F" w:rsidRPr="00963FAB" w:rsidRDefault="0026237F" w:rsidP="0026237F">
      <w:pPr>
        <w:pStyle w:val="ListParagraph"/>
        <w:numPr>
          <w:ilvl w:val="0"/>
          <w:numId w:val="4"/>
        </w:numPr>
        <w:rPr>
          <w:rFonts w:asciiTheme="majorHAnsi" w:hAnsiTheme="majorHAnsi" w:cstheme="majorHAnsi"/>
          <w:sz w:val="28"/>
          <w:szCs w:val="28"/>
          <w:lang w:val="en-US"/>
        </w:rPr>
      </w:pPr>
      <w:r>
        <w:rPr>
          <w:rFonts w:asciiTheme="majorHAnsi" w:hAnsiTheme="majorHAnsi" w:cstheme="majorHAnsi"/>
          <w:sz w:val="28"/>
          <w:szCs w:val="28"/>
          <w:lang w:val="en-US"/>
        </w:rPr>
        <w:t xml:space="preserve">gạch giếng đáy: 44 </w:t>
      </w:r>
      <w:r w:rsidRPr="00963FAB">
        <w:rPr>
          <w:rFonts w:asciiTheme="majorHAnsi" w:hAnsiTheme="majorHAnsi" w:cstheme="majorHAnsi"/>
          <w:sz w:val="28"/>
          <w:szCs w:val="28"/>
          <w:lang w:val="en-US"/>
        </w:rPr>
        <w:t>m</w:t>
      </w:r>
      <w:r w:rsidRPr="00963FAB">
        <w:rPr>
          <w:rFonts w:asciiTheme="majorHAnsi" w:hAnsiTheme="majorHAnsi" w:cstheme="majorHAnsi"/>
          <w:sz w:val="28"/>
          <w:szCs w:val="28"/>
          <w:vertAlign w:val="superscript"/>
          <w:lang w:val="en-US"/>
        </w:rPr>
        <w:t>2</w:t>
      </w:r>
    </w:p>
    <w:p w:rsidR="00DA1F86" w:rsidRDefault="0026237F" w:rsidP="0026237F">
      <w:pPr>
        <w:pStyle w:val="ListParagraph"/>
        <w:ind w:left="1440"/>
        <w:rPr>
          <w:rFonts w:asciiTheme="majorHAnsi" w:hAnsiTheme="majorHAnsi" w:cstheme="majorHAnsi"/>
          <w:sz w:val="28"/>
          <w:szCs w:val="28"/>
          <w:lang w:val="en-US"/>
        </w:rPr>
      </w:pPr>
      <w:proofErr w:type="gramStart"/>
      <w:r>
        <w:rPr>
          <w:rFonts w:asciiTheme="majorHAnsi" w:hAnsiTheme="majorHAnsi" w:cstheme="majorHAnsi"/>
          <w:sz w:val="28"/>
          <w:szCs w:val="28"/>
          <w:lang w:val="en-US"/>
        </w:rPr>
        <w:t>số</w:t>
      </w:r>
      <w:proofErr w:type="gramEnd"/>
      <w:r>
        <w:rPr>
          <w:rFonts w:asciiTheme="majorHAnsi" w:hAnsiTheme="majorHAnsi" w:cstheme="majorHAnsi"/>
          <w:sz w:val="28"/>
          <w:szCs w:val="28"/>
          <w:lang w:val="en-US"/>
        </w:rPr>
        <w:t xml:space="preserve"> gạch mua về:</w:t>
      </w:r>
    </w:p>
    <w:p w:rsidR="0026237F" w:rsidRDefault="0026237F" w:rsidP="0026237F">
      <w:pPr>
        <w:pStyle w:val="ListParagraph"/>
        <w:numPr>
          <w:ilvl w:val="0"/>
          <w:numId w:val="1"/>
        </w:numPr>
        <w:rPr>
          <w:rFonts w:asciiTheme="majorHAnsi" w:hAnsiTheme="majorHAnsi" w:cstheme="majorHAnsi"/>
          <w:sz w:val="28"/>
          <w:szCs w:val="28"/>
          <w:lang w:val="en-US"/>
        </w:rPr>
      </w:pPr>
      <w:proofErr w:type="gramStart"/>
      <w:r>
        <w:rPr>
          <w:rFonts w:asciiTheme="majorHAnsi" w:hAnsiTheme="majorHAnsi" w:cstheme="majorHAnsi"/>
          <w:sz w:val="28"/>
          <w:szCs w:val="28"/>
          <w:lang w:val="en-US"/>
        </w:rPr>
        <w:t>toàn</w:t>
      </w:r>
      <w:proofErr w:type="gramEnd"/>
      <w:r>
        <w:rPr>
          <w:rFonts w:asciiTheme="majorHAnsi" w:hAnsiTheme="majorHAnsi" w:cstheme="majorHAnsi"/>
          <w:sz w:val="28"/>
          <w:szCs w:val="28"/>
          <w:lang w:val="en-US"/>
        </w:rPr>
        <w:t xml:space="preserve"> bộ số tiền mua đường ống, cút nối, vật tư nước: 730.359.630đ dùng vào việc gì, không có hóa đơn đầ</w:t>
      </w:r>
      <w:r w:rsidR="00A27BC6">
        <w:rPr>
          <w:rFonts w:asciiTheme="majorHAnsi" w:hAnsiTheme="majorHAnsi" w:cstheme="majorHAnsi"/>
          <w:sz w:val="28"/>
          <w:szCs w:val="28"/>
          <w:lang w:val="en-US"/>
        </w:rPr>
        <w:t>u ra, không có trên chi tiết hàng tồn kho.</w:t>
      </w:r>
    </w:p>
    <w:p w:rsidR="00A27BC6" w:rsidRDefault="00F42660" w:rsidP="0026237F">
      <w:pPr>
        <w:pStyle w:val="ListParagraph"/>
        <w:numPr>
          <w:ilvl w:val="0"/>
          <w:numId w:val="1"/>
        </w:numPr>
        <w:rPr>
          <w:rFonts w:asciiTheme="majorHAnsi" w:hAnsiTheme="majorHAnsi" w:cstheme="majorHAnsi"/>
          <w:sz w:val="28"/>
          <w:szCs w:val="28"/>
          <w:lang w:val="en-US"/>
        </w:rPr>
      </w:pPr>
      <w:r>
        <w:rPr>
          <w:rFonts w:asciiTheme="majorHAnsi" w:hAnsiTheme="majorHAnsi" w:cstheme="majorHAnsi"/>
          <w:sz w:val="28"/>
          <w:szCs w:val="28"/>
          <w:lang w:val="en-US"/>
        </w:rPr>
        <w:t xml:space="preserve">Trên bảng chi tiết TK 111. Theo quy định của luật kế toán tất cả các hóa đơn mua hàng trên 20.000.000đ phải thực hiện chuyển khoản. Thành đạt có 03 hóa đơn vi phạm ( hóa đơn </w:t>
      </w:r>
    </w:p>
    <w:p w:rsidR="00AA6C20" w:rsidRPr="00AA6C20" w:rsidRDefault="00AA6C20" w:rsidP="00AA6C20">
      <w:pPr>
        <w:rPr>
          <w:rFonts w:asciiTheme="majorHAnsi" w:hAnsiTheme="majorHAnsi" w:cstheme="majorHAnsi"/>
          <w:sz w:val="28"/>
          <w:szCs w:val="28"/>
          <w:lang w:val="en-US"/>
        </w:rPr>
      </w:pPr>
    </w:p>
    <w:sectPr w:rsidR="00AA6C20" w:rsidRPr="00AA6C20" w:rsidSect="00A4435F">
      <w:pgSz w:w="11906" w:h="16838"/>
      <w:pgMar w:top="1134"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0031"/>
    <w:multiLevelType w:val="hybridMultilevel"/>
    <w:tmpl w:val="A96AF356"/>
    <w:lvl w:ilvl="0" w:tplc="042A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2F742CE2"/>
    <w:multiLevelType w:val="hybridMultilevel"/>
    <w:tmpl w:val="09AC8DCC"/>
    <w:lvl w:ilvl="0" w:tplc="BFD8404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FA058F9"/>
    <w:multiLevelType w:val="hybridMultilevel"/>
    <w:tmpl w:val="5FB88F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8443F66"/>
    <w:multiLevelType w:val="hybridMultilevel"/>
    <w:tmpl w:val="08B2EDC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4435F"/>
    <w:rsid w:val="00030EB6"/>
    <w:rsid w:val="001B0EFD"/>
    <w:rsid w:val="00231B98"/>
    <w:rsid w:val="0026237F"/>
    <w:rsid w:val="003C726F"/>
    <w:rsid w:val="00404B45"/>
    <w:rsid w:val="005A7BF8"/>
    <w:rsid w:val="005D2C32"/>
    <w:rsid w:val="007F6102"/>
    <w:rsid w:val="009424D5"/>
    <w:rsid w:val="00963FAB"/>
    <w:rsid w:val="00992E67"/>
    <w:rsid w:val="009F1AAC"/>
    <w:rsid w:val="009F74B8"/>
    <w:rsid w:val="00A27BC6"/>
    <w:rsid w:val="00A4435F"/>
    <w:rsid w:val="00AA6C20"/>
    <w:rsid w:val="00AC2B0E"/>
    <w:rsid w:val="00B84999"/>
    <w:rsid w:val="00BC706F"/>
    <w:rsid w:val="00C70C28"/>
    <w:rsid w:val="00DA1F86"/>
    <w:rsid w:val="00F42660"/>
    <w:rsid w:val="00F60853"/>
    <w:rsid w:val="00F61C9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35F"/>
    <w:pPr>
      <w:ind w:left="720"/>
      <w:contextualSpacing/>
    </w:pPr>
  </w:style>
  <w:style w:type="character" w:styleId="PlaceholderText">
    <w:name w:val="Placeholder Text"/>
    <w:basedOn w:val="DefaultParagraphFont"/>
    <w:uiPriority w:val="99"/>
    <w:semiHidden/>
    <w:rsid w:val="00DA1F86"/>
    <w:rPr>
      <w:color w:val="808080"/>
    </w:rPr>
  </w:style>
  <w:style w:type="paragraph" w:styleId="BalloonText">
    <w:name w:val="Balloon Text"/>
    <w:basedOn w:val="Normal"/>
    <w:link w:val="BalloonTextChar"/>
    <w:uiPriority w:val="99"/>
    <w:semiHidden/>
    <w:unhideWhenUsed/>
    <w:rsid w:val="00DA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D08F-6ECB-4347-B648-AEEE26D0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8</cp:revision>
  <dcterms:created xsi:type="dcterms:W3CDTF">2016-09-25T13:34:00Z</dcterms:created>
  <dcterms:modified xsi:type="dcterms:W3CDTF">2016-11-13T11:41:00Z</dcterms:modified>
</cp:coreProperties>
</file>